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91B" w:rsidRPr="000367E0" w:rsidRDefault="007B170B" w:rsidP="000367E0">
      <w:pPr>
        <w:spacing w:after="100" w:afterAutospacing="1"/>
        <w:ind w:right="-29"/>
        <w:jc w:val="both"/>
        <w:rPr>
          <w:rStyle w:val="gmailmsg"/>
          <w:rFonts w:ascii="Sylfaen" w:hAnsi="Sylfaen"/>
          <w:b/>
          <w:i/>
          <w:sz w:val="24"/>
          <w:szCs w:val="24"/>
          <w:u w:val="single"/>
          <w:shd w:val="clear" w:color="auto" w:fill="FFFFFF"/>
        </w:rPr>
      </w:pPr>
      <w:r>
        <w:rPr>
          <w:rFonts w:ascii="Sylfaen" w:hAnsi="Sylfaen"/>
          <w:b/>
          <w:i/>
          <w:sz w:val="24"/>
          <w:szCs w:val="24"/>
          <w:u w:val="single"/>
          <w:shd w:val="clear" w:color="auto" w:fill="FFFFFF"/>
        </w:rPr>
        <w:t>Information</w:t>
      </w:r>
      <w:bookmarkStart w:id="0" w:name="_GoBack"/>
      <w:bookmarkEnd w:id="0"/>
      <w:r w:rsidR="0055291B" w:rsidRPr="000367E0">
        <w:rPr>
          <w:rFonts w:ascii="Sylfaen" w:hAnsi="Sylfaen"/>
          <w:b/>
          <w:i/>
          <w:sz w:val="24"/>
          <w:szCs w:val="24"/>
          <w:u w:val="single"/>
          <w:shd w:val="clear" w:color="auto" w:fill="FFFFFF"/>
        </w:rPr>
        <w:t xml:space="preserve"> for the meeting with the United Nations High Commissioner for Refugees, H.E. Mr. Filippo Grandi</w:t>
      </w:r>
      <w:r w:rsidR="0055291B" w:rsidRPr="000367E0">
        <w:rPr>
          <w:rStyle w:val="gmailmsg"/>
          <w:rFonts w:ascii="Sylfaen" w:hAnsi="Sylfaen"/>
          <w:b/>
          <w:bCs/>
          <w:sz w:val="24"/>
          <w:szCs w:val="24"/>
        </w:rPr>
        <w:t xml:space="preserve"> </w:t>
      </w:r>
    </w:p>
    <w:p w:rsidR="0072105F" w:rsidRPr="00B85795" w:rsidRDefault="0072105F" w:rsidP="00B85795">
      <w:pPr>
        <w:pStyle w:val="ListParagraph"/>
        <w:numPr>
          <w:ilvl w:val="0"/>
          <w:numId w:val="11"/>
        </w:numPr>
        <w:spacing w:after="100" w:afterAutospacing="1"/>
        <w:ind w:right="-29"/>
        <w:jc w:val="both"/>
        <w:rPr>
          <w:rStyle w:val="gmailmsg"/>
          <w:rFonts w:ascii="Sylfaen" w:hAnsi="Sylfaen"/>
          <w:bCs/>
          <w:sz w:val="24"/>
          <w:szCs w:val="24"/>
        </w:rPr>
      </w:pPr>
      <w:r w:rsidRPr="00B85795">
        <w:rPr>
          <w:rStyle w:val="gmailmsg"/>
          <w:rFonts w:ascii="Sylfaen" w:hAnsi="Sylfaen"/>
          <w:bCs/>
          <w:sz w:val="24"/>
          <w:szCs w:val="24"/>
        </w:rPr>
        <w:t xml:space="preserve">The Government of Georgia expresses its gratitude to the UNHCR for its invaluable assistance in </w:t>
      </w:r>
      <w:r w:rsidR="00B85795" w:rsidRPr="00B85795">
        <w:rPr>
          <w:rStyle w:val="gmailmsg"/>
          <w:rFonts w:ascii="Sylfaen" w:hAnsi="Sylfaen"/>
          <w:bCs/>
          <w:sz w:val="24"/>
          <w:szCs w:val="24"/>
        </w:rPr>
        <w:t>providing</w:t>
      </w:r>
      <w:r w:rsidRPr="00B85795">
        <w:rPr>
          <w:rStyle w:val="gmailmsg"/>
          <w:rFonts w:ascii="Sylfaen" w:hAnsi="Sylfaen"/>
          <w:bCs/>
          <w:sz w:val="24"/>
          <w:szCs w:val="24"/>
        </w:rPr>
        <w:t xml:space="preserve"> durable solutions for the displaced populations</w:t>
      </w:r>
      <w:r w:rsidR="00DB1221">
        <w:rPr>
          <w:rStyle w:val="gmailmsg"/>
          <w:rFonts w:ascii="Sylfaen" w:hAnsi="Sylfaen"/>
          <w:bCs/>
          <w:sz w:val="24"/>
          <w:szCs w:val="24"/>
        </w:rPr>
        <w:t>,</w:t>
      </w:r>
      <w:r w:rsidR="00DB1221">
        <w:rPr>
          <w:rStyle w:val="gmailmsg"/>
          <w:rFonts w:ascii="Sylfaen" w:hAnsi="Sylfaen"/>
          <w:bCs/>
          <w:sz w:val="24"/>
          <w:szCs w:val="24"/>
          <w:lang w:val="ka-GE"/>
        </w:rPr>
        <w:t xml:space="preserve"> </w:t>
      </w:r>
      <w:r w:rsidR="00DB1221">
        <w:rPr>
          <w:rStyle w:val="gmailmsg"/>
          <w:rFonts w:ascii="Sylfaen" w:hAnsi="Sylfaen"/>
          <w:bCs/>
          <w:sz w:val="24"/>
          <w:szCs w:val="24"/>
        </w:rPr>
        <w:t>and enhancing institutional capacity of the state agencies in addressing the problems of the displaced</w:t>
      </w:r>
      <w:r w:rsidRPr="00B85795">
        <w:rPr>
          <w:rStyle w:val="gmailmsg"/>
          <w:rFonts w:ascii="Sylfaen" w:hAnsi="Sylfaen"/>
          <w:bCs/>
          <w:sz w:val="24"/>
          <w:szCs w:val="24"/>
        </w:rPr>
        <w:t xml:space="preserve">. </w:t>
      </w:r>
    </w:p>
    <w:p w:rsidR="00443E36" w:rsidRPr="00B85795" w:rsidRDefault="00443E36" w:rsidP="00B85795">
      <w:pPr>
        <w:pStyle w:val="ListParagraph"/>
        <w:numPr>
          <w:ilvl w:val="0"/>
          <w:numId w:val="11"/>
        </w:numPr>
        <w:spacing w:after="100" w:afterAutospacing="1"/>
        <w:ind w:right="-29"/>
        <w:jc w:val="both"/>
        <w:rPr>
          <w:rFonts w:ascii="Sylfaen" w:hAnsi="Sylfaen" w:cs="Arial"/>
          <w:sz w:val="24"/>
          <w:szCs w:val="24"/>
        </w:rPr>
      </w:pPr>
      <w:r w:rsidRPr="00B85795">
        <w:rPr>
          <w:rFonts w:ascii="Sylfaen" w:hAnsi="Sylfaen" w:cs="Arial"/>
          <w:sz w:val="24"/>
          <w:szCs w:val="24"/>
        </w:rPr>
        <w:t xml:space="preserve">We are also grateful for the work of the UNHCR Regional Office and are highly committed to continuing our fruitful cooperation. </w:t>
      </w:r>
    </w:p>
    <w:p w:rsidR="003359A7" w:rsidRPr="000367E0" w:rsidRDefault="0055291B" w:rsidP="000367E0">
      <w:pPr>
        <w:spacing w:after="100" w:afterAutospacing="1"/>
        <w:ind w:right="-29"/>
        <w:jc w:val="both"/>
        <w:rPr>
          <w:rFonts w:ascii="Sylfaen" w:hAnsi="Sylfaen"/>
          <w:sz w:val="24"/>
          <w:szCs w:val="24"/>
        </w:rPr>
      </w:pPr>
      <w:r w:rsidRPr="000367E0">
        <w:rPr>
          <w:rStyle w:val="gmailmsg"/>
          <w:rFonts w:ascii="Sylfaen" w:hAnsi="Sylfaen"/>
          <w:b/>
          <w:bCs/>
          <w:sz w:val="24"/>
          <w:szCs w:val="24"/>
        </w:rPr>
        <w:t xml:space="preserve">Internally Displaced Persons </w:t>
      </w:r>
      <w:r w:rsidR="003359A7" w:rsidRPr="000367E0">
        <w:rPr>
          <w:rStyle w:val="gmailmsg"/>
          <w:rFonts w:ascii="Sylfaen" w:hAnsi="Sylfaen"/>
          <w:b/>
          <w:bCs/>
          <w:sz w:val="24"/>
          <w:szCs w:val="24"/>
        </w:rPr>
        <w:t>in Georgia</w:t>
      </w:r>
      <w:r w:rsidRPr="000367E0">
        <w:rPr>
          <w:rStyle w:val="gmailmsg"/>
          <w:rFonts w:ascii="Sylfaen" w:hAnsi="Sylfaen"/>
          <w:b/>
          <w:bCs/>
          <w:sz w:val="24"/>
          <w:szCs w:val="24"/>
        </w:rPr>
        <w:t>:</w:t>
      </w:r>
    </w:p>
    <w:p w:rsidR="003359A7" w:rsidRPr="00B85795" w:rsidRDefault="00B85795" w:rsidP="00B85795">
      <w:pPr>
        <w:pStyle w:val="ListParagraph"/>
        <w:numPr>
          <w:ilvl w:val="0"/>
          <w:numId w:val="12"/>
        </w:numPr>
        <w:spacing w:after="100" w:afterAutospacing="1"/>
        <w:ind w:right="-29"/>
        <w:jc w:val="both"/>
        <w:rPr>
          <w:rFonts w:ascii="Sylfaen" w:hAnsi="Sylfaen"/>
          <w:sz w:val="24"/>
          <w:szCs w:val="24"/>
        </w:rPr>
      </w:pPr>
      <w:r w:rsidRPr="00B85795">
        <w:rPr>
          <w:rFonts w:ascii="Sylfaen" w:eastAsia="Times New Roman" w:hAnsi="Sylfaen" w:cs="Times New Roman"/>
          <w:sz w:val="24"/>
          <w:szCs w:val="24"/>
          <w:lang w:val="en"/>
        </w:rPr>
        <w:t>The</w:t>
      </w:r>
      <w:r w:rsidR="003359A7" w:rsidRPr="00B85795">
        <w:rPr>
          <w:rFonts w:ascii="Sylfaen" w:hAnsi="Sylfaen"/>
          <w:sz w:val="24"/>
          <w:szCs w:val="24"/>
        </w:rPr>
        <w:t xml:space="preserve"> Government of Georgia spares no effort to ensure Durable Housing Solutions (DHS) for IDPs and to facilitate their integration into society</w:t>
      </w:r>
      <w:r w:rsidR="00537685" w:rsidRPr="00B85795">
        <w:rPr>
          <w:rFonts w:ascii="Sylfaen" w:hAnsi="Sylfaen"/>
          <w:sz w:val="24"/>
          <w:szCs w:val="24"/>
        </w:rPr>
        <w:t>.</w:t>
      </w:r>
    </w:p>
    <w:p w:rsidR="000A24CF" w:rsidRPr="00853513" w:rsidRDefault="006B59AC" w:rsidP="00853513">
      <w:pPr>
        <w:pStyle w:val="ListParagraph"/>
        <w:numPr>
          <w:ilvl w:val="0"/>
          <w:numId w:val="12"/>
        </w:numPr>
        <w:spacing w:after="100" w:afterAutospacing="1"/>
        <w:ind w:right="-29"/>
        <w:jc w:val="both"/>
        <w:rPr>
          <w:rFonts w:ascii="Sylfaen" w:hAnsi="Sylfaen"/>
          <w:sz w:val="24"/>
          <w:szCs w:val="24"/>
        </w:rPr>
      </w:pPr>
      <w:r w:rsidRPr="00853513">
        <w:rPr>
          <w:rFonts w:ascii="Sylfaen" w:hAnsi="Sylfaen"/>
          <w:sz w:val="24"/>
          <w:szCs w:val="24"/>
        </w:rPr>
        <w:t>In this regard, t</w:t>
      </w:r>
      <w:r w:rsidR="00E3539E" w:rsidRPr="00853513">
        <w:rPr>
          <w:rFonts w:ascii="Sylfaen" w:hAnsi="Sylfaen"/>
          <w:sz w:val="24"/>
          <w:szCs w:val="24"/>
        </w:rPr>
        <w:t xml:space="preserve">he </w:t>
      </w:r>
      <w:r w:rsidR="000A24CF" w:rsidRPr="00853513">
        <w:rPr>
          <w:rFonts w:ascii="Sylfaen" w:hAnsi="Sylfaen"/>
          <w:sz w:val="24"/>
          <w:szCs w:val="24"/>
        </w:rPr>
        <w:t>Ministry</w:t>
      </w:r>
      <w:r w:rsidR="00E3539E" w:rsidRPr="00853513">
        <w:rPr>
          <w:rFonts w:ascii="Sylfaen" w:hAnsi="Sylfaen"/>
          <w:sz w:val="24"/>
          <w:szCs w:val="24"/>
        </w:rPr>
        <w:t xml:space="preserve"> carries out</w:t>
      </w:r>
      <w:r w:rsidR="005A09AF" w:rsidRPr="00853513">
        <w:rPr>
          <w:rFonts w:ascii="Sylfaen" w:hAnsi="Sylfaen"/>
          <w:sz w:val="24"/>
          <w:szCs w:val="24"/>
        </w:rPr>
        <w:t xml:space="preserve"> </w:t>
      </w:r>
      <w:r w:rsidR="007034FF" w:rsidRPr="00853513">
        <w:rPr>
          <w:rFonts w:ascii="Sylfaen" w:hAnsi="Sylfaen"/>
          <w:sz w:val="24"/>
          <w:szCs w:val="24"/>
        </w:rPr>
        <w:t xml:space="preserve">multiple </w:t>
      </w:r>
      <w:r w:rsidR="000A24CF" w:rsidRPr="00853513">
        <w:rPr>
          <w:rFonts w:ascii="Sylfaen" w:hAnsi="Sylfaen"/>
          <w:b/>
          <w:sz w:val="24"/>
          <w:szCs w:val="24"/>
        </w:rPr>
        <w:t>accommodation programs</w:t>
      </w:r>
      <w:r w:rsidR="000A24CF" w:rsidRPr="00853513">
        <w:rPr>
          <w:rFonts w:ascii="Sylfaen" w:hAnsi="Sylfaen"/>
          <w:sz w:val="24"/>
          <w:szCs w:val="24"/>
        </w:rPr>
        <w:t xml:space="preserve"> including </w:t>
      </w:r>
      <w:r w:rsidR="00E3539E" w:rsidRPr="00853513">
        <w:rPr>
          <w:rFonts w:ascii="Sylfaen" w:hAnsi="Sylfaen"/>
          <w:sz w:val="24"/>
          <w:szCs w:val="24"/>
        </w:rPr>
        <w:t xml:space="preserve">Mortgage Loan Repayment </w:t>
      </w:r>
      <w:r w:rsidR="000A24CF" w:rsidRPr="00853513">
        <w:rPr>
          <w:rFonts w:ascii="Sylfaen" w:hAnsi="Sylfaen"/>
          <w:sz w:val="24"/>
          <w:szCs w:val="24"/>
        </w:rPr>
        <w:t xml:space="preserve">program and </w:t>
      </w:r>
      <w:r w:rsidR="00E3539E" w:rsidRPr="00853513">
        <w:rPr>
          <w:rFonts w:ascii="Sylfaen" w:hAnsi="Sylfaen"/>
          <w:sz w:val="24"/>
          <w:szCs w:val="24"/>
        </w:rPr>
        <w:t xml:space="preserve">Rural Housing program, where along with housing IDPs get arable land they can use for their livelihoods. It also purchases living spaces from construction companies and private owners for IDPs in different regions of Georgia and transfers the living spaces into </w:t>
      </w:r>
      <w:r w:rsidR="00B05A5C" w:rsidRPr="00853513">
        <w:rPr>
          <w:rFonts w:ascii="Sylfaen" w:hAnsi="Sylfaen"/>
          <w:sz w:val="24"/>
          <w:szCs w:val="24"/>
        </w:rPr>
        <w:t>their</w:t>
      </w:r>
      <w:r w:rsidR="00E3539E" w:rsidRPr="00853513">
        <w:rPr>
          <w:rFonts w:ascii="Sylfaen" w:hAnsi="Sylfaen"/>
          <w:sz w:val="24"/>
          <w:szCs w:val="24"/>
        </w:rPr>
        <w:t xml:space="preserve"> private ownership. In addition, the Ministry provides financial assistance and covers rent costs for vulnerable IDP families.</w:t>
      </w:r>
      <w:r w:rsidR="005A09AF" w:rsidRPr="00853513">
        <w:rPr>
          <w:rFonts w:ascii="Sylfaen" w:hAnsi="Sylfaen"/>
          <w:sz w:val="24"/>
          <w:szCs w:val="24"/>
        </w:rPr>
        <w:t xml:space="preserve"> </w:t>
      </w:r>
    </w:p>
    <w:p w:rsidR="007C0526" w:rsidRPr="00853513" w:rsidRDefault="007C0526" w:rsidP="00853513">
      <w:pPr>
        <w:pStyle w:val="ListParagraph"/>
        <w:numPr>
          <w:ilvl w:val="0"/>
          <w:numId w:val="12"/>
        </w:numPr>
        <w:spacing w:after="100" w:afterAutospacing="1"/>
        <w:ind w:right="-29"/>
        <w:jc w:val="both"/>
        <w:rPr>
          <w:rFonts w:ascii="Sylfaen" w:hAnsi="Sylfaen"/>
          <w:sz w:val="24"/>
          <w:szCs w:val="24"/>
        </w:rPr>
      </w:pPr>
      <w:r w:rsidRPr="00853513">
        <w:rPr>
          <w:rFonts w:ascii="Sylfaen" w:hAnsi="Sylfaen"/>
          <w:sz w:val="24"/>
          <w:szCs w:val="24"/>
        </w:rPr>
        <w:t xml:space="preserve">As a result, </w:t>
      </w:r>
      <w:r w:rsidRPr="00853513">
        <w:rPr>
          <w:rFonts w:ascii="Sylfaen" w:hAnsi="Sylfaen"/>
          <w:b/>
          <w:sz w:val="24"/>
          <w:szCs w:val="24"/>
        </w:rPr>
        <w:t>o</w:t>
      </w:r>
      <w:r w:rsidR="005A09AF" w:rsidRPr="00853513">
        <w:rPr>
          <w:rFonts w:ascii="Sylfaen" w:hAnsi="Sylfaen"/>
          <w:b/>
          <w:sz w:val="24"/>
          <w:szCs w:val="24"/>
        </w:rPr>
        <w:t>ut of 28</w:t>
      </w:r>
      <w:r w:rsidR="00400320" w:rsidRPr="00853513">
        <w:rPr>
          <w:rFonts w:ascii="Sylfaen" w:hAnsi="Sylfaen"/>
          <w:b/>
          <w:sz w:val="24"/>
          <w:szCs w:val="24"/>
        </w:rPr>
        <w:t xml:space="preserve">2,633 </w:t>
      </w:r>
      <w:r w:rsidR="00A80FC7" w:rsidRPr="00853513">
        <w:rPr>
          <w:rFonts w:ascii="Sylfaen" w:hAnsi="Sylfaen"/>
          <w:b/>
          <w:sz w:val="24"/>
          <w:szCs w:val="24"/>
        </w:rPr>
        <w:t xml:space="preserve">IDPs </w:t>
      </w:r>
      <w:r w:rsidR="005A09AF" w:rsidRPr="00853513">
        <w:rPr>
          <w:rFonts w:ascii="Sylfaen" w:hAnsi="Sylfaen"/>
          <w:b/>
          <w:sz w:val="24"/>
          <w:szCs w:val="24"/>
        </w:rPr>
        <w:t>(</w:t>
      </w:r>
      <w:r w:rsidR="00400320" w:rsidRPr="00853513">
        <w:rPr>
          <w:rFonts w:ascii="Sylfaen" w:hAnsi="Sylfaen"/>
          <w:b/>
          <w:sz w:val="24"/>
          <w:szCs w:val="24"/>
        </w:rPr>
        <w:t>90,002</w:t>
      </w:r>
      <w:r w:rsidR="005A09AF" w:rsidRPr="00853513">
        <w:rPr>
          <w:rFonts w:ascii="Sylfaen" w:hAnsi="Sylfaen"/>
          <w:b/>
          <w:sz w:val="24"/>
          <w:szCs w:val="24"/>
        </w:rPr>
        <w:t xml:space="preserve"> families)</w:t>
      </w:r>
      <w:r w:rsidR="00400320" w:rsidRPr="00853513">
        <w:rPr>
          <w:rFonts w:ascii="Sylfaen" w:hAnsi="Sylfaen"/>
          <w:b/>
          <w:sz w:val="24"/>
          <w:szCs w:val="24"/>
        </w:rPr>
        <w:t>,</w:t>
      </w:r>
      <w:r w:rsidR="005A09AF" w:rsidRPr="00853513">
        <w:rPr>
          <w:rFonts w:ascii="Sylfaen" w:hAnsi="Sylfaen"/>
          <w:b/>
          <w:sz w:val="24"/>
          <w:szCs w:val="24"/>
        </w:rPr>
        <w:t xml:space="preserve"> 11</w:t>
      </w:r>
      <w:r w:rsidR="00400320" w:rsidRPr="00853513">
        <w:rPr>
          <w:rFonts w:ascii="Sylfaen" w:hAnsi="Sylfaen"/>
          <w:b/>
          <w:sz w:val="24"/>
          <w:szCs w:val="24"/>
        </w:rPr>
        <w:t>4,139</w:t>
      </w:r>
      <w:r w:rsidR="005A09AF" w:rsidRPr="00853513">
        <w:rPr>
          <w:rFonts w:ascii="Sylfaen" w:hAnsi="Sylfaen"/>
          <w:b/>
          <w:sz w:val="24"/>
          <w:szCs w:val="24"/>
        </w:rPr>
        <w:t xml:space="preserve"> (3</w:t>
      </w:r>
      <w:r w:rsidR="00746A62" w:rsidRPr="00853513">
        <w:rPr>
          <w:rFonts w:ascii="Sylfaen" w:hAnsi="Sylfaen"/>
          <w:b/>
          <w:sz w:val="24"/>
          <w:szCs w:val="24"/>
        </w:rPr>
        <w:t xml:space="preserve">9,780 </w:t>
      </w:r>
      <w:r w:rsidR="005A09AF" w:rsidRPr="00853513">
        <w:rPr>
          <w:rFonts w:ascii="Sylfaen" w:hAnsi="Sylfaen"/>
          <w:b/>
          <w:sz w:val="24"/>
          <w:szCs w:val="24"/>
        </w:rPr>
        <w:t>families</w:t>
      </w:r>
      <w:r w:rsidR="00DB1221">
        <w:rPr>
          <w:rFonts w:ascii="Sylfaen" w:hAnsi="Sylfaen"/>
          <w:b/>
          <w:sz w:val="24"/>
          <w:szCs w:val="24"/>
        </w:rPr>
        <w:t xml:space="preserve"> (44%)</w:t>
      </w:r>
      <w:r w:rsidR="005A09AF" w:rsidRPr="00853513">
        <w:rPr>
          <w:rFonts w:ascii="Sylfaen" w:hAnsi="Sylfaen"/>
          <w:b/>
          <w:sz w:val="24"/>
          <w:szCs w:val="24"/>
        </w:rPr>
        <w:t xml:space="preserve">) had received </w:t>
      </w:r>
      <w:r w:rsidR="001F4DEF" w:rsidRPr="00853513">
        <w:rPr>
          <w:rFonts w:ascii="Sylfaen" w:hAnsi="Sylfaen"/>
          <w:b/>
          <w:sz w:val="24"/>
          <w:szCs w:val="24"/>
        </w:rPr>
        <w:t>durable housing</w:t>
      </w:r>
      <w:r w:rsidR="00A80FC7" w:rsidRPr="00853513">
        <w:rPr>
          <w:rFonts w:ascii="Sylfaen" w:hAnsi="Sylfaen"/>
          <w:sz w:val="24"/>
          <w:szCs w:val="24"/>
        </w:rPr>
        <w:t>.</w:t>
      </w:r>
      <w:r w:rsidR="001F4DEF" w:rsidRPr="00853513">
        <w:rPr>
          <w:rFonts w:ascii="Sylfaen" w:hAnsi="Sylfaen"/>
          <w:sz w:val="24"/>
          <w:szCs w:val="24"/>
        </w:rPr>
        <w:t xml:space="preserve"> </w:t>
      </w:r>
      <w:r w:rsidR="00A80FC7" w:rsidRPr="00853513">
        <w:rPr>
          <w:rFonts w:ascii="Sylfaen" w:hAnsi="Sylfaen"/>
          <w:sz w:val="24"/>
          <w:szCs w:val="24"/>
        </w:rPr>
        <w:t>H</w:t>
      </w:r>
      <w:r w:rsidR="001F4DEF" w:rsidRPr="00853513">
        <w:rPr>
          <w:rFonts w:ascii="Sylfaen" w:hAnsi="Sylfaen"/>
          <w:sz w:val="24"/>
          <w:szCs w:val="24"/>
        </w:rPr>
        <w:t>owever, the scale of housing needs remains high</w:t>
      </w:r>
      <w:r w:rsidR="00853513" w:rsidRPr="00853513">
        <w:rPr>
          <w:rFonts w:ascii="Sylfaen" w:hAnsi="Sylfaen"/>
          <w:sz w:val="24"/>
          <w:szCs w:val="24"/>
        </w:rPr>
        <w:t>.</w:t>
      </w:r>
    </w:p>
    <w:p w:rsidR="00853513" w:rsidRDefault="002E0A99" w:rsidP="00853513">
      <w:pPr>
        <w:pStyle w:val="ListParagraph"/>
        <w:numPr>
          <w:ilvl w:val="0"/>
          <w:numId w:val="12"/>
        </w:numPr>
        <w:spacing w:after="100" w:afterAutospacing="1"/>
        <w:ind w:right="-29"/>
        <w:jc w:val="both"/>
        <w:rPr>
          <w:rFonts w:ascii="Sylfaen" w:hAnsi="Sylfaen"/>
          <w:sz w:val="24"/>
          <w:szCs w:val="24"/>
        </w:rPr>
      </w:pPr>
      <w:r w:rsidRPr="00853513">
        <w:rPr>
          <w:rFonts w:ascii="Sylfaen" w:hAnsi="Sylfaen"/>
          <w:sz w:val="24"/>
          <w:szCs w:val="24"/>
        </w:rPr>
        <w:t xml:space="preserve">The Government has carried out numerous activities in order to support </w:t>
      </w:r>
      <w:r w:rsidRPr="00853513">
        <w:rPr>
          <w:rFonts w:ascii="Sylfaen" w:hAnsi="Sylfaen"/>
          <w:b/>
          <w:sz w:val="24"/>
          <w:szCs w:val="24"/>
        </w:rPr>
        <w:t>integration of IDPs</w:t>
      </w:r>
      <w:r w:rsidRPr="00853513">
        <w:rPr>
          <w:rFonts w:ascii="Sylfaen" w:hAnsi="Sylfaen"/>
          <w:sz w:val="24"/>
          <w:szCs w:val="24"/>
        </w:rPr>
        <w:t xml:space="preserve">. Since 2009, IDPs can privatize their living spaces and consequently, they have a sense of security and motivation to integrate in the places of their settlement. Secondly, in the process of allocation of housing, IDPs can choose where they want to be settled, hence, they have less obstacles with integration. </w:t>
      </w:r>
    </w:p>
    <w:p w:rsidR="00DB1221" w:rsidRPr="00853513" w:rsidRDefault="00DB1221" w:rsidP="00853513">
      <w:pPr>
        <w:pStyle w:val="ListParagraph"/>
        <w:numPr>
          <w:ilvl w:val="0"/>
          <w:numId w:val="12"/>
        </w:numPr>
        <w:spacing w:after="100" w:afterAutospacing="1"/>
        <w:ind w:right="-29"/>
        <w:jc w:val="both"/>
        <w:rPr>
          <w:rFonts w:ascii="Sylfaen" w:hAnsi="Sylfaen"/>
          <w:sz w:val="24"/>
          <w:szCs w:val="24"/>
        </w:rPr>
      </w:pPr>
      <w:r>
        <w:rPr>
          <w:rFonts w:ascii="Sylfaen" w:hAnsi="Sylfaen"/>
          <w:sz w:val="24"/>
          <w:szCs w:val="24"/>
        </w:rPr>
        <w:t xml:space="preserve">Regardless of state efforts to accommodate IDPs (state budget for IDP accommodation has doubled in recent years), and assistance of donor organizations, the Government of Georgia </w:t>
      </w:r>
      <w:r w:rsidR="006678CD">
        <w:rPr>
          <w:rFonts w:ascii="Sylfaen" w:hAnsi="Sylfaen"/>
          <w:sz w:val="24"/>
          <w:szCs w:val="24"/>
        </w:rPr>
        <w:t>can</w:t>
      </w:r>
      <w:r>
        <w:rPr>
          <w:rFonts w:ascii="Sylfaen" w:hAnsi="Sylfaen"/>
          <w:sz w:val="24"/>
          <w:szCs w:val="24"/>
        </w:rPr>
        <w:t xml:space="preserve">not manage to solve IDP housing problem without </w:t>
      </w:r>
      <w:r w:rsidR="006678CD">
        <w:rPr>
          <w:rFonts w:ascii="Sylfaen" w:hAnsi="Sylfaen"/>
          <w:sz w:val="24"/>
          <w:szCs w:val="24"/>
        </w:rPr>
        <w:t xml:space="preserve">the </w:t>
      </w:r>
      <w:r>
        <w:rPr>
          <w:rFonts w:ascii="Sylfaen" w:hAnsi="Sylfaen"/>
          <w:sz w:val="24"/>
          <w:szCs w:val="24"/>
        </w:rPr>
        <w:t>assistance of international partners.</w:t>
      </w:r>
    </w:p>
    <w:p w:rsidR="002E0A99" w:rsidRPr="00853513" w:rsidRDefault="00853513" w:rsidP="00853513">
      <w:pPr>
        <w:pStyle w:val="ListParagraph"/>
        <w:numPr>
          <w:ilvl w:val="0"/>
          <w:numId w:val="13"/>
        </w:numPr>
        <w:spacing w:after="100" w:afterAutospacing="1"/>
        <w:ind w:right="-29"/>
        <w:jc w:val="both"/>
        <w:rPr>
          <w:rFonts w:ascii="Sylfaen" w:hAnsi="Sylfaen"/>
          <w:sz w:val="24"/>
          <w:szCs w:val="24"/>
        </w:rPr>
      </w:pPr>
      <w:r w:rsidRPr="00853513">
        <w:rPr>
          <w:rFonts w:ascii="Sylfaen" w:hAnsi="Sylfaen"/>
          <w:sz w:val="24"/>
          <w:szCs w:val="24"/>
        </w:rPr>
        <w:t>S</w:t>
      </w:r>
      <w:r w:rsidR="00993B6A" w:rsidRPr="00853513">
        <w:rPr>
          <w:rFonts w:ascii="Sylfaen" w:hAnsi="Sylfaen"/>
          <w:sz w:val="24"/>
          <w:szCs w:val="24"/>
        </w:rPr>
        <w:t>ince 2015</w:t>
      </w:r>
      <w:r w:rsidR="006D47D9" w:rsidRPr="00853513">
        <w:rPr>
          <w:rFonts w:ascii="Sylfaen" w:hAnsi="Sylfaen"/>
          <w:sz w:val="24"/>
          <w:szCs w:val="24"/>
        </w:rPr>
        <w:t>,</w:t>
      </w:r>
      <w:r w:rsidR="00993B6A" w:rsidRPr="00853513">
        <w:rPr>
          <w:rFonts w:ascii="Sylfaen" w:hAnsi="Sylfaen"/>
          <w:sz w:val="24"/>
          <w:szCs w:val="24"/>
        </w:rPr>
        <w:t xml:space="preserve"> after the </w:t>
      </w:r>
      <w:r w:rsidR="00993B6A" w:rsidRPr="00853513">
        <w:rPr>
          <w:rFonts w:ascii="Sylfaen" w:hAnsi="Sylfaen"/>
          <w:b/>
          <w:sz w:val="24"/>
          <w:szCs w:val="24"/>
        </w:rPr>
        <w:t>Livelihood Action Plan</w:t>
      </w:r>
      <w:r w:rsidR="00993B6A" w:rsidRPr="00853513">
        <w:rPr>
          <w:rFonts w:ascii="Sylfaen" w:hAnsi="Sylfaen"/>
          <w:sz w:val="24"/>
          <w:szCs w:val="24"/>
        </w:rPr>
        <w:t xml:space="preserve"> was adopted </w:t>
      </w:r>
      <w:r w:rsidR="002E0A99" w:rsidRPr="00853513">
        <w:rPr>
          <w:rFonts w:ascii="Sylfaen" w:hAnsi="Sylfaen"/>
          <w:sz w:val="24"/>
          <w:szCs w:val="24"/>
        </w:rPr>
        <w:t>with</w:t>
      </w:r>
      <w:r w:rsidR="00993B6A" w:rsidRPr="00853513">
        <w:rPr>
          <w:rFonts w:ascii="Sylfaen" w:hAnsi="Sylfaen"/>
          <w:sz w:val="24"/>
          <w:szCs w:val="24"/>
        </w:rPr>
        <w:t xml:space="preserve"> the support of UNHCR, the Ministry works towards</w:t>
      </w:r>
      <w:r w:rsidR="002E0A99" w:rsidRPr="00853513">
        <w:rPr>
          <w:rFonts w:ascii="Sylfaen" w:hAnsi="Sylfaen"/>
          <w:sz w:val="24"/>
          <w:szCs w:val="24"/>
        </w:rPr>
        <w:t xml:space="preserve"> </w:t>
      </w:r>
      <w:r w:rsidR="009821BF" w:rsidRPr="00853513">
        <w:rPr>
          <w:rFonts w:ascii="Sylfaen" w:hAnsi="Sylfaen"/>
          <w:sz w:val="24"/>
          <w:szCs w:val="24"/>
        </w:rPr>
        <w:t xml:space="preserve">increasing livelihood opportunities for </w:t>
      </w:r>
      <w:r w:rsidR="002E0A99" w:rsidRPr="00853513">
        <w:rPr>
          <w:rFonts w:ascii="Sylfaen" w:hAnsi="Sylfaen"/>
          <w:sz w:val="24"/>
          <w:szCs w:val="24"/>
        </w:rPr>
        <w:t xml:space="preserve">IDPs by </w:t>
      </w:r>
      <w:r w:rsidR="00DB1221">
        <w:rPr>
          <w:rFonts w:ascii="Sylfaen" w:hAnsi="Sylfaen"/>
          <w:sz w:val="24"/>
          <w:szCs w:val="24"/>
        </w:rPr>
        <w:t>implementing</w:t>
      </w:r>
      <w:r w:rsidR="002E0A99" w:rsidRPr="00853513">
        <w:rPr>
          <w:rFonts w:ascii="Sylfaen" w:hAnsi="Sylfaen"/>
          <w:sz w:val="24"/>
          <w:szCs w:val="24"/>
        </w:rPr>
        <w:t xml:space="preserve"> different </w:t>
      </w:r>
      <w:r w:rsidR="00DB1221">
        <w:rPr>
          <w:rFonts w:ascii="Sylfaen" w:hAnsi="Sylfaen"/>
          <w:sz w:val="24"/>
          <w:szCs w:val="24"/>
        </w:rPr>
        <w:t>livelihood</w:t>
      </w:r>
      <w:r w:rsidR="00DB1221" w:rsidRPr="00853513">
        <w:rPr>
          <w:rFonts w:ascii="Sylfaen" w:hAnsi="Sylfaen"/>
          <w:sz w:val="24"/>
          <w:szCs w:val="24"/>
        </w:rPr>
        <w:t xml:space="preserve"> </w:t>
      </w:r>
      <w:r w:rsidR="002E0A99" w:rsidRPr="00853513">
        <w:rPr>
          <w:rFonts w:ascii="Sylfaen" w:hAnsi="Sylfaen"/>
          <w:sz w:val="24"/>
          <w:szCs w:val="24"/>
        </w:rPr>
        <w:t>programs.</w:t>
      </w:r>
    </w:p>
    <w:p w:rsidR="001F4DEF" w:rsidRPr="000367E0" w:rsidRDefault="006241E7" w:rsidP="000367E0">
      <w:pPr>
        <w:spacing w:after="100" w:afterAutospacing="1"/>
        <w:ind w:right="-29"/>
        <w:jc w:val="both"/>
        <w:rPr>
          <w:rFonts w:ascii="Sylfaen" w:hAnsi="Sylfaen"/>
          <w:sz w:val="24"/>
          <w:szCs w:val="24"/>
        </w:rPr>
      </w:pPr>
      <w:r w:rsidRPr="000367E0">
        <w:rPr>
          <w:rStyle w:val="Strong"/>
          <w:rFonts w:ascii="Sylfaen" w:hAnsi="Sylfaen"/>
          <w:color w:val="000000"/>
          <w:sz w:val="24"/>
          <w:szCs w:val="24"/>
        </w:rPr>
        <w:t>IDP allowance reform</w:t>
      </w:r>
    </w:p>
    <w:p w:rsidR="00BE5424" w:rsidRPr="00853513" w:rsidRDefault="00590321" w:rsidP="00853513">
      <w:pPr>
        <w:pStyle w:val="ListParagraph"/>
        <w:numPr>
          <w:ilvl w:val="0"/>
          <w:numId w:val="13"/>
        </w:numPr>
        <w:spacing w:after="100" w:afterAutospacing="1"/>
        <w:ind w:right="-29"/>
        <w:jc w:val="both"/>
        <w:rPr>
          <w:rFonts w:ascii="Sylfaen" w:hAnsi="Sylfaen"/>
          <w:sz w:val="24"/>
          <w:szCs w:val="24"/>
        </w:rPr>
      </w:pPr>
      <w:r w:rsidRPr="00853513">
        <w:rPr>
          <w:rFonts w:ascii="Sylfaen" w:hAnsi="Sylfaen"/>
          <w:sz w:val="24"/>
          <w:szCs w:val="24"/>
        </w:rPr>
        <w:t xml:space="preserve">IDPs </w:t>
      </w:r>
      <w:r w:rsidR="00DB1221">
        <w:rPr>
          <w:rFonts w:ascii="Sylfaen" w:hAnsi="Sylfaen"/>
          <w:sz w:val="24"/>
          <w:szCs w:val="24"/>
        </w:rPr>
        <w:t>have a choice to apply for the Targeted Social Assistance, as non-IDP population, or opt for the</w:t>
      </w:r>
      <w:r w:rsidRPr="00853513">
        <w:rPr>
          <w:rFonts w:ascii="Sylfaen" w:hAnsi="Sylfaen"/>
          <w:sz w:val="24"/>
          <w:szCs w:val="24"/>
        </w:rPr>
        <w:t xml:space="preserve"> “IDP </w:t>
      </w:r>
      <w:r w:rsidR="00DB1221">
        <w:rPr>
          <w:rFonts w:ascii="Sylfaen" w:hAnsi="Sylfaen"/>
          <w:sz w:val="24"/>
          <w:szCs w:val="24"/>
        </w:rPr>
        <w:t xml:space="preserve">monthly </w:t>
      </w:r>
      <w:r w:rsidRPr="00853513">
        <w:rPr>
          <w:rFonts w:ascii="Sylfaen" w:hAnsi="Sylfaen"/>
          <w:sz w:val="24"/>
          <w:szCs w:val="24"/>
        </w:rPr>
        <w:t>allowance”, which they receive according to their status</w:t>
      </w:r>
      <w:r w:rsidR="00B6328D">
        <w:rPr>
          <w:rFonts w:ascii="Sylfaen" w:hAnsi="Sylfaen"/>
          <w:sz w:val="24"/>
          <w:szCs w:val="24"/>
        </w:rPr>
        <w:t>,</w:t>
      </w:r>
      <w:r w:rsidRPr="00853513">
        <w:rPr>
          <w:rFonts w:ascii="Sylfaen" w:hAnsi="Sylfaen"/>
          <w:sz w:val="24"/>
          <w:szCs w:val="24"/>
        </w:rPr>
        <w:t xml:space="preserve"> based </w:t>
      </w:r>
      <w:r w:rsidRPr="00853513">
        <w:rPr>
          <w:rFonts w:ascii="Sylfaen" w:hAnsi="Sylfaen"/>
          <w:sz w:val="24"/>
          <w:szCs w:val="24"/>
        </w:rPr>
        <w:lastRenderedPageBreak/>
        <w:t xml:space="preserve">on the “Law of Georgia on Internally Displaced Persons”. The Government </w:t>
      </w:r>
      <w:r w:rsidR="00DB1221">
        <w:rPr>
          <w:rFonts w:ascii="Sylfaen" w:hAnsi="Sylfaen"/>
          <w:sz w:val="24"/>
          <w:szCs w:val="24"/>
        </w:rPr>
        <w:t xml:space="preserve">of Georgia </w:t>
      </w:r>
      <w:r w:rsidRPr="00853513">
        <w:rPr>
          <w:rFonts w:ascii="Sylfaen" w:hAnsi="Sylfaen"/>
          <w:sz w:val="24"/>
          <w:szCs w:val="24"/>
        </w:rPr>
        <w:t xml:space="preserve">agrees with the recommendation of the </w:t>
      </w:r>
      <w:r w:rsidR="00DB1221">
        <w:rPr>
          <w:rFonts w:ascii="Sylfaen" w:hAnsi="Sylfaen"/>
          <w:sz w:val="24"/>
          <w:szCs w:val="24"/>
        </w:rPr>
        <w:t xml:space="preserve">UN </w:t>
      </w:r>
      <w:r w:rsidRPr="00853513">
        <w:rPr>
          <w:rFonts w:ascii="Sylfaen" w:hAnsi="Sylfaen"/>
          <w:sz w:val="24"/>
          <w:szCs w:val="24"/>
        </w:rPr>
        <w:t xml:space="preserve">Special Rapporteur on the human rights of IDPs </w:t>
      </w:r>
      <w:r w:rsidR="00DB1221">
        <w:rPr>
          <w:rFonts w:ascii="Sylfaen" w:hAnsi="Sylfaen"/>
          <w:sz w:val="24"/>
          <w:szCs w:val="24"/>
        </w:rPr>
        <w:t>about the necessity to</w:t>
      </w:r>
      <w:r w:rsidRPr="00853513">
        <w:rPr>
          <w:rFonts w:ascii="Sylfaen" w:hAnsi="Sylfaen"/>
          <w:sz w:val="24"/>
          <w:szCs w:val="24"/>
        </w:rPr>
        <w:t xml:space="preserve"> transition from the </w:t>
      </w:r>
      <w:r w:rsidR="00DB1221">
        <w:rPr>
          <w:rFonts w:ascii="Sylfaen" w:hAnsi="Sylfaen"/>
          <w:sz w:val="24"/>
          <w:szCs w:val="24"/>
        </w:rPr>
        <w:t xml:space="preserve">status based IDP </w:t>
      </w:r>
      <w:r w:rsidRPr="00853513">
        <w:rPr>
          <w:rFonts w:ascii="Sylfaen" w:hAnsi="Sylfaen"/>
          <w:sz w:val="24"/>
          <w:szCs w:val="24"/>
        </w:rPr>
        <w:t xml:space="preserve">assistance to the needs-based assistance. </w:t>
      </w:r>
    </w:p>
    <w:p w:rsidR="00590321" w:rsidRPr="00853513" w:rsidRDefault="00E4683C" w:rsidP="00853513">
      <w:pPr>
        <w:pStyle w:val="ListParagraph"/>
        <w:numPr>
          <w:ilvl w:val="0"/>
          <w:numId w:val="13"/>
        </w:numPr>
        <w:spacing w:after="100" w:afterAutospacing="1"/>
        <w:ind w:right="-29"/>
        <w:jc w:val="both"/>
        <w:rPr>
          <w:rFonts w:ascii="Sylfaen" w:hAnsi="Sylfaen"/>
          <w:sz w:val="24"/>
          <w:szCs w:val="24"/>
        </w:rPr>
      </w:pPr>
      <w:r>
        <w:rPr>
          <w:rFonts w:ascii="Sylfaen" w:hAnsi="Sylfaen"/>
          <w:sz w:val="24"/>
          <w:szCs w:val="24"/>
        </w:rPr>
        <w:t xml:space="preserve">The process of consultations with IDPs and other stakeholders in order to elaborate a new model of IDP </w:t>
      </w:r>
      <w:r w:rsidR="00CF000B">
        <w:rPr>
          <w:rFonts w:ascii="Sylfaen" w:hAnsi="Sylfaen"/>
          <w:sz w:val="24"/>
          <w:szCs w:val="24"/>
        </w:rPr>
        <w:t>assistance</w:t>
      </w:r>
      <w:r>
        <w:rPr>
          <w:rFonts w:ascii="Sylfaen" w:hAnsi="Sylfaen"/>
          <w:sz w:val="24"/>
          <w:szCs w:val="24"/>
        </w:rPr>
        <w:t xml:space="preserve"> is ongoing</w:t>
      </w:r>
      <w:r w:rsidR="00590321" w:rsidRPr="00853513">
        <w:rPr>
          <w:rFonts w:ascii="Sylfaen" w:hAnsi="Sylfaen"/>
          <w:sz w:val="24"/>
          <w:szCs w:val="24"/>
        </w:rPr>
        <w:t xml:space="preserve">. </w:t>
      </w:r>
    </w:p>
    <w:p w:rsidR="008B7482" w:rsidRDefault="008B7482" w:rsidP="008B7482">
      <w:pPr>
        <w:spacing w:after="100" w:afterAutospacing="1"/>
        <w:ind w:right="-29"/>
        <w:jc w:val="both"/>
        <w:rPr>
          <w:rFonts w:ascii="Sylfaen" w:hAnsi="Sylfaen"/>
          <w:b/>
          <w:sz w:val="24"/>
          <w:szCs w:val="24"/>
        </w:rPr>
      </w:pPr>
      <w:r>
        <w:rPr>
          <w:rFonts w:ascii="Sylfaen" w:hAnsi="Sylfaen"/>
          <w:b/>
          <w:sz w:val="24"/>
          <w:szCs w:val="24"/>
        </w:rPr>
        <w:t>Specific activities related to</w:t>
      </w:r>
      <w:r w:rsidRPr="008B7482">
        <w:rPr>
          <w:rFonts w:ascii="Sylfaen" w:hAnsi="Sylfaen"/>
          <w:b/>
          <w:sz w:val="24"/>
          <w:szCs w:val="24"/>
        </w:rPr>
        <w:t xml:space="preserve"> Sustainable Development Goals (SDG)</w:t>
      </w:r>
      <w:r>
        <w:rPr>
          <w:rFonts w:ascii="Sylfaen" w:hAnsi="Sylfaen"/>
          <w:b/>
          <w:sz w:val="24"/>
          <w:szCs w:val="24"/>
        </w:rPr>
        <w:t>:</w:t>
      </w:r>
    </w:p>
    <w:p w:rsidR="008B7482" w:rsidRDefault="008B7482" w:rsidP="008B7482">
      <w:pPr>
        <w:pStyle w:val="ListParagraph"/>
        <w:numPr>
          <w:ilvl w:val="0"/>
          <w:numId w:val="14"/>
        </w:numPr>
        <w:spacing w:after="100" w:afterAutospacing="1"/>
        <w:ind w:right="-29"/>
        <w:jc w:val="both"/>
        <w:rPr>
          <w:rFonts w:ascii="Sylfaen" w:hAnsi="Sylfaen"/>
          <w:sz w:val="24"/>
          <w:szCs w:val="24"/>
        </w:rPr>
      </w:pPr>
      <w:r>
        <w:rPr>
          <w:rFonts w:ascii="Sylfaen" w:hAnsi="Sylfaen"/>
          <w:sz w:val="24"/>
          <w:szCs w:val="24"/>
        </w:rPr>
        <w:t>Closing all collapsing collective buildings where IDPs reside and resettle those IDPs;</w:t>
      </w:r>
    </w:p>
    <w:p w:rsidR="008B7482" w:rsidRDefault="008B7482" w:rsidP="008B7482">
      <w:pPr>
        <w:pStyle w:val="ListParagraph"/>
        <w:numPr>
          <w:ilvl w:val="0"/>
          <w:numId w:val="14"/>
        </w:numPr>
        <w:spacing w:after="100" w:afterAutospacing="1"/>
        <w:ind w:right="-29"/>
        <w:jc w:val="both"/>
        <w:rPr>
          <w:rFonts w:ascii="Sylfaen" w:hAnsi="Sylfaen"/>
          <w:sz w:val="24"/>
          <w:szCs w:val="24"/>
        </w:rPr>
      </w:pPr>
      <w:r>
        <w:rPr>
          <w:rFonts w:ascii="Sylfaen" w:hAnsi="Sylfaen"/>
          <w:sz w:val="24"/>
          <w:szCs w:val="24"/>
        </w:rPr>
        <w:t>Accommodating at least 10,000 IDP families under durable housing program by 2030;</w:t>
      </w:r>
    </w:p>
    <w:p w:rsidR="008B7482" w:rsidRDefault="008B7482" w:rsidP="008B7482">
      <w:pPr>
        <w:pStyle w:val="ListParagraph"/>
        <w:numPr>
          <w:ilvl w:val="0"/>
          <w:numId w:val="14"/>
        </w:numPr>
        <w:spacing w:after="100" w:afterAutospacing="1"/>
        <w:ind w:right="-29"/>
        <w:jc w:val="both"/>
        <w:rPr>
          <w:rFonts w:ascii="Sylfaen" w:hAnsi="Sylfaen"/>
          <w:sz w:val="24"/>
          <w:szCs w:val="24"/>
        </w:rPr>
      </w:pPr>
      <w:r>
        <w:rPr>
          <w:rFonts w:ascii="Sylfaen" w:hAnsi="Sylfaen"/>
          <w:sz w:val="24"/>
          <w:szCs w:val="24"/>
        </w:rPr>
        <w:t xml:space="preserve">Providing Georgian language courses to </w:t>
      </w:r>
      <w:r w:rsidR="001E49C7">
        <w:rPr>
          <w:rFonts w:ascii="Sylfaen" w:hAnsi="Sylfaen"/>
          <w:sz w:val="24"/>
          <w:szCs w:val="24"/>
        </w:rPr>
        <w:t>refugees or humanitarian status holders</w:t>
      </w:r>
      <w:r w:rsidR="001E49C7">
        <w:rPr>
          <w:rFonts w:ascii="Sylfaen" w:hAnsi="Sylfaen"/>
          <w:sz w:val="24"/>
          <w:szCs w:val="24"/>
        </w:rPr>
        <w:t xml:space="preserve"> </w:t>
      </w:r>
      <w:r>
        <w:rPr>
          <w:rFonts w:ascii="Sylfaen" w:hAnsi="Sylfaen"/>
          <w:sz w:val="24"/>
          <w:szCs w:val="24"/>
        </w:rPr>
        <w:t>under 18;</w:t>
      </w:r>
    </w:p>
    <w:p w:rsidR="008B7482" w:rsidRPr="0028510C" w:rsidRDefault="008B7482" w:rsidP="001E49C7">
      <w:pPr>
        <w:pStyle w:val="ListParagraph"/>
        <w:numPr>
          <w:ilvl w:val="0"/>
          <w:numId w:val="14"/>
        </w:numPr>
        <w:spacing w:after="100" w:afterAutospacing="1"/>
        <w:ind w:right="-29"/>
        <w:jc w:val="both"/>
        <w:rPr>
          <w:rFonts w:ascii="Sylfaen" w:hAnsi="Sylfaen"/>
          <w:sz w:val="24"/>
          <w:szCs w:val="24"/>
        </w:rPr>
      </w:pPr>
      <w:r>
        <w:rPr>
          <w:rFonts w:ascii="Sylfaen" w:hAnsi="Sylfaen"/>
          <w:sz w:val="24"/>
          <w:szCs w:val="24"/>
        </w:rPr>
        <w:t xml:space="preserve">Within the framework of an Integration Center, implement educational programs </w:t>
      </w:r>
      <w:r w:rsidR="001E49C7">
        <w:rPr>
          <w:rFonts w:ascii="Sylfaen" w:hAnsi="Sylfaen"/>
          <w:sz w:val="24"/>
          <w:szCs w:val="24"/>
        </w:rPr>
        <w:t xml:space="preserve">and </w:t>
      </w:r>
      <w:r w:rsidR="001E49C7" w:rsidRPr="001E49C7">
        <w:rPr>
          <w:rFonts w:ascii="Sylfaen" w:hAnsi="Sylfaen"/>
          <w:sz w:val="24"/>
          <w:szCs w:val="24"/>
        </w:rPr>
        <w:t xml:space="preserve">ensure the involvement of </w:t>
      </w:r>
      <w:r w:rsidR="00944DFB" w:rsidRPr="001E49C7">
        <w:rPr>
          <w:rFonts w:ascii="Sylfaen" w:hAnsi="Sylfaen"/>
          <w:sz w:val="24"/>
          <w:szCs w:val="24"/>
        </w:rPr>
        <w:t xml:space="preserve">international protection </w:t>
      </w:r>
      <w:r w:rsidR="00944DFB">
        <w:rPr>
          <w:rFonts w:ascii="Sylfaen" w:hAnsi="Sylfaen"/>
          <w:sz w:val="24"/>
          <w:szCs w:val="24"/>
        </w:rPr>
        <w:t>holders</w:t>
      </w:r>
      <w:r w:rsidR="001E49C7" w:rsidRPr="001E49C7">
        <w:rPr>
          <w:rFonts w:ascii="Sylfaen" w:hAnsi="Sylfaen"/>
          <w:sz w:val="24"/>
          <w:szCs w:val="24"/>
        </w:rPr>
        <w:t xml:space="preserve"> (adult</w:t>
      </w:r>
      <w:r w:rsidR="00E35184">
        <w:rPr>
          <w:rFonts w:ascii="Sylfaen" w:hAnsi="Sylfaen"/>
          <w:sz w:val="24"/>
          <w:szCs w:val="24"/>
        </w:rPr>
        <w:t>s</w:t>
      </w:r>
      <w:r w:rsidR="001E49C7" w:rsidRPr="001E49C7">
        <w:rPr>
          <w:rFonts w:ascii="Sylfaen" w:hAnsi="Sylfaen"/>
          <w:sz w:val="24"/>
          <w:szCs w:val="24"/>
        </w:rPr>
        <w:t>)</w:t>
      </w:r>
      <w:r w:rsidR="00E35184">
        <w:rPr>
          <w:rFonts w:ascii="Sylfaen" w:hAnsi="Sylfaen"/>
          <w:sz w:val="24"/>
          <w:szCs w:val="24"/>
        </w:rPr>
        <w:t>.</w:t>
      </w:r>
    </w:p>
    <w:p w:rsidR="009C3DE6" w:rsidRPr="000367E0" w:rsidRDefault="009C3DE6" w:rsidP="000367E0">
      <w:pPr>
        <w:spacing w:after="100" w:afterAutospacing="1"/>
        <w:ind w:right="-29"/>
        <w:jc w:val="both"/>
        <w:rPr>
          <w:rFonts w:ascii="Sylfaen" w:hAnsi="Sylfaen"/>
          <w:b/>
          <w:sz w:val="24"/>
          <w:szCs w:val="24"/>
        </w:rPr>
      </w:pPr>
      <w:r w:rsidRPr="000367E0">
        <w:rPr>
          <w:rFonts w:ascii="Sylfaen" w:hAnsi="Sylfaen"/>
          <w:b/>
          <w:sz w:val="24"/>
          <w:szCs w:val="24"/>
        </w:rPr>
        <w:t>Asylum seekers, refugees and humanitarian status holders:</w:t>
      </w:r>
    </w:p>
    <w:p w:rsidR="0028510C" w:rsidRDefault="009C3DE6" w:rsidP="0028510C">
      <w:pPr>
        <w:pStyle w:val="ListParagraph"/>
        <w:numPr>
          <w:ilvl w:val="0"/>
          <w:numId w:val="14"/>
        </w:numPr>
        <w:spacing w:after="100" w:afterAutospacing="1"/>
        <w:ind w:right="-29"/>
        <w:jc w:val="both"/>
        <w:rPr>
          <w:rFonts w:ascii="Sylfaen" w:hAnsi="Sylfaen"/>
          <w:sz w:val="24"/>
          <w:szCs w:val="24"/>
        </w:rPr>
      </w:pPr>
      <w:r w:rsidRPr="0028510C">
        <w:rPr>
          <w:rFonts w:ascii="Sylfaen" w:hAnsi="Sylfaen"/>
          <w:sz w:val="24"/>
          <w:szCs w:val="24"/>
        </w:rPr>
        <w:t>UNHCR has played very important role in setting up the integration center, which increase</w:t>
      </w:r>
      <w:r w:rsidR="00CA5AA1" w:rsidRPr="0028510C">
        <w:rPr>
          <w:rFonts w:ascii="Sylfaen" w:hAnsi="Sylfaen"/>
          <w:sz w:val="24"/>
          <w:szCs w:val="24"/>
        </w:rPr>
        <w:t>s</w:t>
      </w:r>
      <w:r w:rsidRPr="0028510C">
        <w:rPr>
          <w:rFonts w:ascii="Sylfaen" w:hAnsi="Sylfaen"/>
          <w:sz w:val="24"/>
          <w:szCs w:val="24"/>
        </w:rPr>
        <w:t xml:space="preserve"> integration opportunities for persons in need of international protection</w:t>
      </w:r>
      <w:r w:rsidR="00CA5AA1" w:rsidRPr="0028510C">
        <w:rPr>
          <w:rFonts w:ascii="Sylfaen" w:hAnsi="Sylfaen"/>
          <w:sz w:val="24"/>
          <w:szCs w:val="24"/>
        </w:rPr>
        <w:t xml:space="preserve">. </w:t>
      </w:r>
    </w:p>
    <w:p w:rsidR="009C3DE6" w:rsidRPr="0028510C" w:rsidRDefault="009C3DE6" w:rsidP="0028510C">
      <w:pPr>
        <w:pStyle w:val="ListParagraph"/>
        <w:numPr>
          <w:ilvl w:val="0"/>
          <w:numId w:val="14"/>
        </w:numPr>
        <w:spacing w:after="100" w:afterAutospacing="1"/>
        <w:ind w:right="-29"/>
        <w:jc w:val="both"/>
        <w:rPr>
          <w:rFonts w:ascii="Sylfaen" w:hAnsi="Sylfaen"/>
          <w:sz w:val="24"/>
          <w:szCs w:val="24"/>
        </w:rPr>
      </w:pPr>
      <w:r w:rsidRPr="0028510C">
        <w:rPr>
          <w:rFonts w:ascii="Sylfaen" w:hAnsi="Sylfaen"/>
          <w:sz w:val="24"/>
          <w:szCs w:val="24"/>
        </w:rPr>
        <w:t>Integration program in Georgia guarantees the right of their social, economic, and cultural integration. They have access to accommodation, health, pre-school and school education, free legal aid and other state services.</w:t>
      </w:r>
    </w:p>
    <w:p w:rsidR="00F1677D" w:rsidRPr="0028510C" w:rsidRDefault="00252496" w:rsidP="0028510C">
      <w:pPr>
        <w:pStyle w:val="ListParagraph"/>
        <w:numPr>
          <w:ilvl w:val="0"/>
          <w:numId w:val="14"/>
        </w:numPr>
        <w:spacing w:after="100" w:afterAutospacing="1"/>
        <w:ind w:right="-29"/>
        <w:jc w:val="both"/>
        <w:rPr>
          <w:rFonts w:ascii="Sylfaen" w:hAnsi="Sylfaen"/>
          <w:sz w:val="24"/>
          <w:szCs w:val="24"/>
        </w:rPr>
      </w:pPr>
      <w:r w:rsidRPr="0028510C">
        <w:rPr>
          <w:rFonts w:ascii="Sylfaen" w:hAnsi="Sylfaen"/>
          <w:sz w:val="24"/>
          <w:szCs w:val="24"/>
        </w:rPr>
        <w:t xml:space="preserve">The </w:t>
      </w:r>
      <w:r w:rsidR="00CA5AA1" w:rsidRPr="0028510C">
        <w:rPr>
          <w:rFonts w:ascii="Sylfaen" w:hAnsi="Sylfaen"/>
          <w:sz w:val="24"/>
          <w:szCs w:val="24"/>
        </w:rPr>
        <w:t>Government</w:t>
      </w:r>
      <w:r w:rsidRPr="0028510C">
        <w:rPr>
          <w:rFonts w:ascii="Sylfaen" w:hAnsi="Sylfaen"/>
          <w:sz w:val="24"/>
          <w:szCs w:val="24"/>
          <w:lang w:val="ka-GE"/>
        </w:rPr>
        <w:t xml:space="preserve"> has active cooperation with UNHCR regarding provision of socio-economic assistance to refugees and humanitarian status holders.</w:t>
      </w:r>
      <w:r w:rsidRPr="0028510C">
        <w:rPr>
          <w:rStyle w:val="st"/>
          <w:rFonts w:ascii="Sylfaen" w:hAnsi="Sylfaen" w:cs="Arial"/>
          <w:b/>
          <w:color w:val="000000" w:themeColor="text1"/>
          <w:sz w:val="24"/>
          <w:szCs w:val="24"/>
        </w:rPr>
        <w:t xml:space="preserve"> </w:t>
      </w:r>
      <w:r w:rsidR="001A3F94" w:rsidRPr="0028510C">
        <w:rPr>
          <w:rStyle w:val="st"/>
          <w:rFonts w:ascii="Sylfaen" w:hAnsi="Sylfaen" w:cs="Arial"/>
          <w:color w:val="000000" w:themeColor="text1"/>
          <w:sz w:val="24"/>
          <w:szCs w:val="24"/>
        </w:rPr>
        <w:t>In this regard, w</w:t>
      </w:r>
      <w:r w:rsidRPr="0028510C">
        <w:rPr>
          <w:rStyle w:val="st"/>
          <w:rFonts w:ascii="Sylfaen" w:hAnsi="Sylfaen" w:cs="Arial"/>
          <w:color w:val="000000" w:themeColor="text1"/>
          <w:sz w:val="24"/>
          <w:szCs w:val="24"/>
        </w:rPr>
        <w:t>e are grateful for</w:t>
      </w:r>
      <w:r w:rsidRPr="0028510C">
        <w:rPr>
          <w:rStyle w:val="st"/>
          <w:rFonts w:ascii="Sylfaen" w:hAnsi="Sylfaen" w:cs="Arial"/>
          <w:b/>
          <w:color w:val="000000" w:themeColor="text1"/>
          <w:sz w:val="24"/>
          <w:szCs w:val="24"/>
        </w:rPr>
        <w:t xml:space="preserve"> </w:t>
      </w:r>
      <w:r w:rsidRPr="0028510C">
        <w:rPr>
          <w:rStyle w:val="Strong"/>
          <w:rFonts w:ascii="Sylfaen" w:hAnsi="Sylfaen" w:cs="Arial"/>
          <w:b w:val="0"/>
          <w:color w:val="000000" w:themeColor="text1"/>
          <w:sz w:val="24"/>
          <w:szCs w:val="24"/>
        </w:rPr>
        <w:t>all the support we had received from the UNHCR’s Regional Office</w:t>
      </w:r>
      <w:r w:rsidR="0077009D" w:rsidRPr="0028510C">
        <w:rPr>
          <w:rStyle w:val="Strong"/>
          <w:rFonts w:ascii="Sylfaen" w:hAnsi="Sylfaen" w:cs="Arial"/>
          <w:b w:val="0"/>
          <w:color w:val="000000" w:themeColor="text1"/>
          <w:sz w:val="24"/>
          <w:szCs w:val="24"/>
        </w:rPr>
        <w:t>.</w:t>
      </w:r>
    </w:p>
    <w:p w:rsidR="00E4683C" w:rsidRPr="003E5378" w:rsidRDefault="00F1677D" w:rsidP="003E5378">
      <w:pPr>
        <w:pStyle w:val="ListParagraph"/>
        <w:numPr>
          <w:ilvl w:val="0"/>
          <w:numId w:val="14"/>
        </w:numPr>
        <w:spacing w:after="100" w:afterAutospacing="1"/>
        <w:ind w:right="-29"/>
        <w:jc w:val="both"/>
        <w:rPr>
          <w:rFonts w:ascii="Sylfaen" w:hAnsi="Sylfaen" w:cs="Arial"/>
          <w:b/>
          <w:bCs/>
          <w:iCs/>
          <w:color w:val="000000"/>
          <w:kern w:val="36"/>
          <w:sz w:val="24"/>
          <w:szCs w:val="24"/>
        </w:rPr>
      </w:pPr>
      <w:r w:rsidRPr="0028510C">
        <w:rPr>
          <w:rFonts w:ascii="Sylfaen" w:hAnsi="Sylfaen"/>
          <w:b/>
          <w:sz w:val="24"/>
          <w:szCs w:val="24"/>
        </w:rPr>
        <w:t>We achieved notable success through the cooperation with UNHCR and I hope that we can continue this cooperation on critical issues related to the displaced people in Georgia.</w:t>
      </w:r>
    </w:p>
    <w:sectPr w:rsidR="00E4683C" w:rsidRPr="003E5378">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295" w:rsidRDefault="00297295" w:rsidP="0072105F">
      <w:pPr>
        <w:spacing w:after="0" w:line="240" w:lineRule="auto"/>
      </w:pPr>
      <w:r>
        <w:separator/>
      </w:r>
    </w:p>
  </w:endnote>
  <w:endnote w:type="continuationSeparator" w:id="0">
    <w:p w:rsidR="00297295" w:rsidRDefault="00297295" w:rsidP="00721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295" w:rsidRDefault="00297295" w:rsidP="0072105F">
      <w:pPr>
        <w:spacing w:after="0" w:line="240" w:lineRule="auto"/>
      </w:pPr>
      <w:r>
        <w:separator/>
      </w:r>
    </w:p>
  </w:footnote>
  <w:footnote w:type="continuationSeparator" w:id="0">
    <w:p w:rsidR="00297295" w:rsidRDefault="00297295" w:rsidP="007210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hybridMultilevel"/>
    <w:tmpl w:val="095C6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46C415E"/>
    <w:multiLevelType w:val="hybridMultilevel"/>
    <w:tmpl w:val="03788A96"/>
    <w:lvl w:ilvl="0" w:tplc="B504EF5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63721"/>
    <w:multiLevelType w:val="hybridMultilevel"/>
    <w:tmpl w:val="5B5C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7E67BA"/>
    <w:multiLevelType w:val="hybridMultilevel"/>
    <w:tmpl w:val="869EF632"/>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nsid w:val="25196C7B"/>
    <w:multiLevelType w:val="hybridMultilevel"/>
    <w:tmpl w:val="CE82E520"/>
    <w:lvl w:ilvl="0" w:tplc="B504EF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9D0F8A"/>
    <w:multiLevelType w:val="hybridMultilevel"/>
    <w:tmpl w:val="4254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132D24"/>
    <w:multiLevelType w:val="hybridMultilevel"/>
    <w:tmpl w:val="DE4E034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nsid w:val="36AF089D"/>
    <w:multiLevelType w:val="hybridMultilevel"/>
    <w:tmpl w:val="33BA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B16FB9"/>
    <w:multiLevelType w:val="hybridMultilevel"/>
    <w:tmpl w:val="DA34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922A40"/>
    <w:multiLevelType w:val="hybridMultilevel"/>
    <w:tmpl w:val="0134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E90686"/>
    <w:multiLevelType w:val="hybridMultilevel"/>
    <w:tmpl w:val="71F8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515141"/>
    <w:multiLevelType w:val="hybridMultilevel"/>
    <w:tmpl w:val="B128D6A6"/>
    <w:lvl w:ilvl="0" w:tplc="41CCB106">
      <w:numFmt w:val="bullet"/>
      <w:lvlText w:val="•"/>
      <w:lvlJc w:val="left"/>
      <w:pPr>
        <w:ind w:left="1230" w:hanging="87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366C40"/>
    <w:multiLevelType w:val="hybridMultilevel"/>
    <w:tmpl w:val="6326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7A78B9"/>
    <w:multiLevelType w:val="hybridMultilevel"/>
    <w:tmpl w:val="4E8002B0"/>
    <w:lvl w:ilvl="0" w:tplc="B504EF5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3"/>
  </w:num>
  <w:num w:numId="4">
    <w:abstractNumId w:val="11"/>
  </w:num>
  <w:num w:numId="5">
    <w:abstractNumId w:val="7"/>
  </w:num>
  <w:num w:numId="6">
    <w:abstractNumId w:val="3"/>
  </w:num>
  <w:num w:numId="7">
    <w:abstractNumId w:val="8"/>
  </w:num>
  <w:num w:numId="8">
    <w:abstractNumId w:val="0"/>
  </w:num>
  <w:num w:numId="9">
    <w:abstractNumId w:val="6"/>
  </w:num>
  <w:num w:numId="10">
    <w:abstractNumId w:val="12"/>
  </w:num>
  <w:num w:numId="11">
    <w:abstractNumId w:val="9"/>
  </w:num>
  <w:num w:numId="12">
    <w:abstractNumId w:val="5"/>
  </w:num>
  <w:num w:numId="13">
    <w:abstractNumId w:val="10"/>
  </w:num>
  <w:num w:numId="1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t Pheikrishvili">
    <w15:presenceInfo w15:providerId="AD" w15:userId="S-1-5-21-1135116034-948704841-1635313905-2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C87"/>
    <w:rsid w:val="000367E0"/>
    <w:rsid w:val="0006658A"/>
    <w:rsid w:val="000A24CF"/>
    <w:rsid w:val="000C4520"/>
    <w:rsid w:val="001A3F94"/>
    <w:rsid w:val="001E49C7"/>
    <w:rsid w:val="001F4DEF"/>
    <w:rsid w:val="00246129"/>
    <w:rsid w:val="00246322"/>
    <w:rsid w:val="00252496"/>
    <w:rsid w:val="0026201A"/>
    <w:rsid w:val="0028510C"/>
    <w:rsid w:val="00297295"/>
    <w:rsid w:val="002E0A99"/>
    <w:rsid w:val="003359A7"/>
    <w:rsid w:val="003419DE"/>
    <w:rsid w:val="003A724B"/>
    <w:rsid w:val="003E5378"/>
    <w:rsid w:val="003E6B9E"/>
    <w:rsid w:val="00400320"/>
    <w:rsid w:val="00443E36"/>
    <w:rsid w:val="00500C87"/>
    <w:rsid w:val="005019A7"/>
    <w:rsid w:val="00537685"/>
    <w:rsid w:val="0055291B"/>
    <w:rsid w:val="00565E43"/>
    <w:rsid w:val="00572F05"/>
    <w:rsid w:val="00573A16"/>
    <w:rsid w:val="00590321"/>
    <w:rsid w:val="0059145E"/>
    <w:rsid w:val="005A09AF"/>
    <w:rsid w:val="005F366B"/>
    <w:rsid w:val="006241E7"/>
    <w:rsid w:val="006678CD"/>
    <w:rsid w:val="006B59AC"/>
    <w:rsid w:val="006D2778"/>
    <w:rsid w:val="006D47D9"/>
    <w:rsid w:val="006D63B0"/>
    <w:rsid w:val="006D776C"/>
    <w:rsid w:val="007034FF"/>
    <w:rsid w:val="0072105F"/>
    <w:rsid w:val="00746A62"/>
    <w:rsid w:val="0077009D"/>
    <w:rsid w:val="007B170B"/>
    <w:rsid w:val="007C0526"/>
    <w:rsid w:val="007C0F15"/>
    <w:rsid w:val="00853513"/>
    <w:rsid w:val="00867F6D"/>
    <w:rsid w:val="00892451"/>
    <w:rsid w:val="008B7482"/>
    <w:rsid w:val="009014EF"/>
    <w:rsid w:val="0090327E"/>
    <w:rsid w:val="00944DFB"/>
    <w:rsid w:val="009523F1"/>
    <w:rsid w:val="009821BF"/>
    <w:rsid w:val="00993B6A"/>
    <w:rsid w:val="009C3DE6"/>
    <w:rsid w:val="00A0481B"/>
    <w:rsid w:val="00A76ABC"/>
    <w:rsid w:val="00A80FC7"/>
    <w:rsid w:val="00A81FD5"/>
    <w:rsid w:val="00B05A5C"/>
    <w:rsid w:val="00B07852"/>
    <w:rsid w:val="00B53031"/>
    <w:rsid w:val="00B6328D"/>
    <w:rsid w:val="00B85795"/>
    <w:rsid w:val="00BC4BC2"/>
    <w:rsid w:val="00BE5424"/>
    <w:rsid w:val="00C01FF0"/>
    <w:rsid w:val="00C2218E"/>
    <w:rsid w:val="00C22BA7"/>
    <w:rsid w:val="00C72C55"/>
    <w:rsid w:val="00C7592F"/>
    <w:rsid w:val="00C90D01"/>
    <w:rsid w:val="00CA5AA1"/>
    <w:rsid w:val="00CF000B"/>
    <w:rsid w:val="00D06444"/>
    <w:rsid w:val="00D73F83"/>
    <w:rsid w:val="00DB1221"/>
    <w:rsid w:val="00E35184"/>
    <w:rsid w:val="00E3539E"/>
    <w:rsid w:val="00E4683C"/>
    <w:rsid w:val="00E732AA"/>
    <w:rsid w:val="00EB589D"/>
    <w:rsid w:val="00ED1C99"/>
    <w:rsid w:val="00F1677D"/>
    <w:rsid w:val="00F20320"/>
    <w:rsid w:val="00FA1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9A7"/>
  </w:style>
  <w:style w:type="paragraph" w:styleId="Heading1">
    <w:name w:val="heading 1"/>
    <w:basedOn w:val="Normal"/>
    <w:link w:val="Heading1Char"/>
    <w:uiPriority w:val="9"/>
    <w:qFormat/>
    <w:rsid w:val="00443E36"/>
    <w:pPr>
      <w:keepNext/>
      <w:spacing w:after="0" w:line="240" w:lineRule="auto"/>
      <w:jc w:val="both"/>
      <w:outlineLvl w:val="0"/>
    </w:pPr>
    <w:rPr>
      <w:rFonts w:ascii="Cambria" w:hAnsi="Cambria" w:cs="Times New Roman"/>
      <w:b/>
      <w:bCs/>
      <w:i/>
      <w:iCs/>
      <w:color w:val="000000"/>
      <w:kern w:val="36"/>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359A7"/>
    <w:pPr>
      <w:ind w:left="720"/>
      <w:contextualSpacing/>
    </w:pPr>
  </w:style>
  <w:style w:type="paragraph" w:styleId="BalloonText">
    <w:name w:val="Balloon Text"/>
    <w:basedOn w:val="Normal"/>
    <w:link w:val="BalloonTextChar"/>
    <w:uiPriority w:val="99"/>
    <w:semiHidden/>
    <w:unhideWhenUsed/>
    <w:rsid w:val="00335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9A7"/>
    <w:rPr>
      <w:rFonts w:ascii="Tahoma" w:hAnsi="Tahoma" w:cs="Tahoma"/>
      <w:sz w:val="16"/>
      <w:szCs w:val="16"/>
    </w:rPr>
  </w:style>
  <w:style w:type="character" w:customStyle="1" w:styleId="gmailmsg">
    <w:name w:val="gmail_msg"/>
    <w:basedOn w:val="DefaultParagraphFont"/>
    <w:rsid w:val="003359A7"/>
  </w:style>
  <w:style w:type="character" w:customStyle="1" w:styleId="st">
    <w:name w:val="st"/>
    <w:basedOn w:val="DefaultParagraphFont"/>
    <w:rsid w:val="00252496"/>
  </w:style>
  <w:style w:type="character" w:styleId="Strong">
    <w:name w:val="Strong"/>
    <w:basedOn w:val="DefaultParagraphFont"/>
    <w:uiPriority w:val="22"/>
    <w:qFormat/>
    <w:rsid w:val="00252496"/>
    <w:rPr>
      <w:b/>
      <w:bCs/>
    </w:rPr>
  </w:style>
  <w:style w:type="character" w:customStyle="1" w:styleId="ListParagraphChar">
    <w:name w:val="List Paragraph Char"/>
    <w:link w:val="ListParagraph"/>
    <w:uiPriority w:val="34"/>
    <w:rsid w:val="009C3DE6"/>
  </w:style>
  <w:style w:type="paragraph" w:styleId="FootnoteText">
    <w:name w:val="footnote text"/>
    <w:basedOn w:val="Normal"/>
    <w:link w:val="FootnoteTextChar"/>
    <w:uiPriority w:val="99"/>
    <w:semiHidden/>
    <w:unhideWhenUsed/>
    <w:rsid w:val="007210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105F"/>
    <w:rPr>
      <w:sz w:val="20"/>
      <w:szCs w:val="20"/>
    </w:rPr>
  </w:style>
  <w:style w:type="character" w:styleId="FootnoteReference">
    <w:name w:val="footnote reference"/>
    <w:basedOn w:val="DefaultParagraphFont"/>
    <w:uiPriority w:val="99"/>
    <w:semiHidden/>
    <w:unhideWhenUsed/>
    <w:rsid w:val="0072105F"/>
    <w:rPr>
      <w:vertAlign w:val="superscript"/>
    </w:rPr>
  </w:style>
  <w:style w:type="character" w:customStyle="1" w:styleId="Heading1Char">
    <w:name w:val="Heading 1 Char"/>
    <w:basedOn w:val="DefaultParagraphFont"/>
    <w:link w:val="Heading1"/>
    <w:uiPriority w:val="9"/>
    <w:rsid w:val="00443E36"/>
    <w:rPr>
      <w:rFonts w:ascii="Cambria" w:hAnsi="Cambria" w:cs="Times New Roman"/>
      <w:b/>
      <w:bCs/>
      <w:i/>
      <w:iCs/>
      <w:color w:val="000000"/>
      <w:kern w:val="36"/>
      <w:sz w:val="24"/>
      <w:szCs w:val="24"/>
      <w:u w:val="single"/>
    </w:rPr>
  </w:style>
  <w:style w:type="character" w:customStyle="1" w:styleId="text">
    <w:name w:val="text"/>
    <w:basedOn w:val="DefaultParagraphFont"/>
    <w:rsid w:val="00443E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9A7"/>
  </w:style>
  <w:style w:type="paragraph" w:styleId="Heading1">
    <w:name w:val="heading 1"/>
    <w:basedOn w:val="Normal"/>
    <w:link w:val="Heading1Char"/>
    <w:uiPriority w:val="9"/>
    <w:qFormat/>
    <w:rsid w:val="00443E36"/>
    <w:pPr>
      <w:keepNext/>
      <w:spacing w:after="0" w:line="240" w:lineRule="auto"/>
      <w:jc w:val="both"/>
      <w:outlineLvl w:val="0"/>
    </w:pPr>
    <w:rPr>
      <w:rFonts w:ascii="Cambria" w:hAnsi="Cambria" w:cs="Times New Roman"/>
      <w:b/>
      <w:bCs/>
      <w:i/>
      <w:iCs/>
      <w:color w:val="000000"/>
      <w:kern w:val="36"/>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359A7"/>
    <w:pPr>
      <w:ind w:left="720"/>
      <w:contextualSpacing/>
    </w:pPr>
  </w:style>
  <w:style w:type="paragraph" w:styleId="BalloonText">
    <w:name w:val="Balloon Text"/>
    <w:basedOn w:val="Normal"/>
    <w:link w:val="BalloonTextChar"/>
    <w:uiPriority w:val="99"/>
    <w:semiHidden/>
    <w:unhideWhenUsed/>
    <w:rsid w:val="00335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9A7"/>
    <w:rPr>
      <w:rFonts w:ascii="Tahoma" w:hAnsi="Tahoma" w:cs="Tahoma"/>
      <w:sz w:val="16"/>
      <w:szCs w:val="16"/>
    </w:rPr>
  </w:style>
  <w:style w:type="character" w:customStyle="1" w:styleId="gmailmsg">
    <w:name w:val="gmail_msg"/>
    <w:basedOn w:val="DefaultParagraphFont"/>
    <w:rsid w:val="003359A7"/>
  </w:style>
  <w:style w:type="character" w:customStyle="1" w:styleId="st">
    <w:name w:val="st"/>
    <w:basedOn w:val="DefaultParagraphFont"/>
    <w:rsid w:val="00252496"/>
  </w:style>
  <w:style w:type="character" w:styleId="Strong">
    <w:name w:val="Strong"/>
    <w:basedOn w:val="DefaultParagraphFont"/>
    <w:uiPriority w:val="22"/>
    <w:qFormat/>
    <w:rsid w:val="00252496"/>
    <w:rPr>
      <w:b/>
      <w:bCs/>
    </w:rPr>
  </w:style>
  <w:style w:type="character" w:customStyle="1" w:styleId="ListParagraphChar">
    <w:name w:val="List Paragraph Char"/>
    <w:link w:val="ListParagraph"/>
    <w:uiPriority w:val="34"/>
    <w:rsid w:val="009C3DE6"/>
  </w:style>
  <w:style w:type="paragraph" w:styleId="FootnoteText">
    <w:name w:val="footnote text"/>
    <w:basedOn w:val="Normal"/>
    <w:link w:val="FootnoteTextChar"/>
    <w:uiPriority w:val="99"/>
    <w:semiHidden/>
    <w:unhideWhenUsed/>
    <w:rsid w:val="007210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105F"/>
    <w:rPr>
      <w:sz w:val="20"/>
      <w:szCs w:val="20"/>
    </w:rPr>
  </w:style>
  <w:style w:type="character" w:styleId="FootnoteReference">
    <w:name w:val="footnote reference"/>
    <w:basedOn w:val="DefaultParagraphFont"/>
    <w:uiPriority w:val="99"/>
    <w:semiHidden/>
    <w:unhideWhenUsed/>
    <w:rsid w:val="0072105F"/>
    <w:rPr>
      <w:vertAlign w:val="superscript"/>
    </w:rPr>
  </w:style>
  <w:style w:type="character" w:customStyle="1" w:styleId="Heading1Char">
    <w:name w:val="Heading 1 Char"/>
    <w:basedOn w:val="DefaultParagraphFont"/>
    <w:link w:val="Heading1"/>
    <w:uiPriority w:val="9"/>
    <w:rsid w:val="00443E36"/>
    <w:rPr>
      <w:rFonts w:ascii="Cambria" w:hAnsi="Cambria" w:cs="Times New Roman"/>
      <w:b/>
      <w:bCs/>
      <w:i/>
      <w:iCs/>
      <w:color w:val="000000"/>
      <w:kern w:val="36"/>
      <w:sz w:val="24"/>
      <w:szCs w:val="24"/>
      <w:u w:val="single"/>
    </w:rPr>
  </w:style>
  <w:style w:type="character" w:customStyle="1" w:styleId="text">
    <w:name w:val="text"/>
    <w:basedOn w:val="DefaultParagraphFont"/>
    <w:rsid w:val="00443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5776">
      <w:bodyDiv w:val="1"/>
      <w:marLeft w:val="0"/>
      <w:marRight w:val="0"/>
      <w:marTop w:val="0"/>
      <w:marBottom w:val="0"/>
      <w:divBdr>
        <w:top w:val="none" w:sz="0" w:space="0" w:color="auto"/>
        <w:left w:val="none" w:sz="0" w:space="0" w:color="auto"/>
        <w:bottom w:val="none" w:sz="0" w:space="0" w:color="auto"/>
        <w:right w:val="none" w:sz="0" w:space="0" w:color="auto"/>
      </w:divBdr>
    </w:div>
    <w:div w:id="438070203">
      <w:bodyDiv w:val="1"/>
      <w:marLeft w:val="0"/>
      <w:marRight w:val="0"/>
      <w:marTop w:val="0"/>
      <w:marBottom w:val="0"/>
      <w:divBdr>
        <w:top w:val="none" w:sz="0" w:space="0" w:color="auto"/>
        <w:left w:val="none" w:sz="0" w:space="0" w:color="auto"/>
        <w:bottom w:val="none" w:sz="0" w:space="0" w:color="auto"/>
        <w:right w:val="none" w:sz="0" w:space="0" w:color="auto"/>
      </w:divBdr>
    </w:div>
    <w:div w:id="99340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0E521-7406-4F23-93D2-79C830332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624</Words>
  <Characters>3560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Teona Vardzelashvili</dc:creator>
  <cp:lastModifiedBy>Teona Vardzelashvili</cp:lastModifiedBy>
  <cp:revision>10</cp:revision>
  <dcterms:created xsi:type="dcterms:W3CDTF">2019-02-20T13:29:00Z</dcterms:created>
  <dcterms:modified xsi:type="dcterms:W3CDTF">2019-02-20T13:41:00Z</dcterms:modified>
</cp:coreProperties>
</file>